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CB75" w14:textId="77777777" w:rsidR="00842C64" w:rsidRDefault="005D1D42">
      <w:pPr>
        <w:spacing w:after="119" w:line="276" w:lineRule="auto"/>
        <w:jc w:val="center"/>
        <w:rPr>
          <w:rFonts w:ascii="Calibri" w:hAnsi="Calibri"/>
        </w:rPr>
      </w:pPr>
      <w:r>
        <w:rPr>
          <w:rFonts w:ascii="Calibri" w:hAnsi="Calibri"/>
          <w:b/>
          <w:bCs/>
          <w:sz w:val="32"/>
          <w:szCs w:val="32"/>
        </w:rPr>
        <w:t>EDUCATION UNLOCKS OPPORTUNITIES FOR GIRLS</w:t>
      </w:r>
    </w:p>
    <w:p w14:paraId="30441DE6" w14:textId="77777777" w:rsidR="00842C64" w:rsidRDefault="005D1D42">
      <w:pPr>
        <w:spacing w:after="119" w:line="276" w:lineRule="auto"/>
        <w:jc w:val="center"/>
        <w:rPr>
          <w:rFonts w:ascii="Calibri" w:hAnsi="Calibri"/>
        </w:rPr>
      </w:pPr>
      <w:r>
        <w:rPr>
          <w:rFonts w:ascii="Calibri" w:hAnsi="Calibri"/>
          <w:b/>
          <w:bCs/>
          <w:sz w:val="32"/>
          <w:szCs w:val="32"/>
        </w:rPr>
        <w:t>CURRICULUM LINKS (AGES 7-11)</w:t>
      </w:r>
    </w:p>
    <w:p w14:paraId="403BC497" w14:textId="77777777" w:rsidR="00842C64" w:rsidRDefault="00842C64">
      <w:pPr>
        <w:spacing w:after="119" w:line="276" w:lineRule="auto"/>
        <w:rPr>
          <w:rFonts w:ascii="Calibri" w:hAnsi="Calibri"/>
          <w:sz w:val="32"/>
          <w:szCs w:val="32"/>
        </w:rPr>
      </w:pPr>
    </w:p>
    <w:p w14:paraId="4FF1ABFF" w14:textId="77777777" w:rsidR="00842C64" w:rsidRDefault="005D1D42">
      <w:pPr>
        <w:spacing w:after="119" w:line="276" w:lineRule="auto"/>
        <w:rPr>
          <w:rFonts w:ascii="Calibri" w:hAnsi="Calibri"/>
        </w:rPr>
      </w:pPr>
      <w:r>
        <w:rPr>
          <w:rFonts w:ascii="Calibri" w:hAnsi="Calibri"/>
          <w:b/>
          <w:bCs/>
          <w:sz w:val="32"/>
          <w:szCs w:val="32"/>
        </w:rPr>
        <w:t>England (Key Stage 2)</w:t>
      </w:r>
    </w:p>
    <w:p w14:paraId="056038FF" w14:textId="77777777" w:rsidR="00842C64" w:rsidRDefault="005D1D42">
      <w:pPr>
        <w:spacing w:after="119" w:line="276" w:lineRule="auto"/>
        <w:rPr>
          <w:rFonts w:ascii="Calibri" w:hAnsi="Calibri"/>
        </w:rPr>
      </w:pPr>
      <w:r>
        <w:rPr>
          <w:rFonts w:ascii="Calibri" w:hAnsi="Calibri"/>
          <w:b/>
          <w:bCs/>
          <w:sz w:val="28"/>
          <w:szCs w:val="28"/>
        </w:rPr>
        <w:t>Citizenship</w:t>
      </w:r>
    </w:p>
    <w:p w14:paraId="57773C91" w14:textId="77777777" w:rsidR="00842C64" w:rsidRDefault="005D1D42">
      <w:pPr>
        <w:spacing w:after="119" w:line="276" w:lineRule="auto"/>
        <w:rPr>
          <w:rFonts w:ascii="Calibri" w:hAnsi="Calibri"/>
        </w:rPr>
      </w:pPr>
      <w:r>
        <w:rPr>
          <w:rFonts w:ascii="Calibri" w:hAnsi="Calibri"/>
          <w:sz w:val="22"/>
          <w:szCs w:val="22"/>
        </w:rPr>
        <w:t>Pupils should be taught:</w:t>
      </w:r>
    </w:p>
    <w:p w14:paraId="145B6DC8" w14:textId="77777777" w:rsidR="00842C64" w:rsidRDefault="005D1D42">
      <w:pPr>
        <w:spacing w:after="119" w:line="276" w:lineRule="auto"/>
        <w:rPr>
          <w:rFonts w:ascii="Calibri" w:hAnsi="Calibri"/>
          <w:u w:val="single"/>
        </w:rPr>
      </w:pPr>
      <w:r>
        <w:rPr>
          <w:rFonts w:ascii="Calibri" w:hAnsi="Calibri"/>
          <w:b/>
          <w:bCs/>
          <w:sz w:val="22"/>
          <w:szCs w:val="22"/>
          <w:u w:val="single"/>
        </w:rPr>
        <w:t>Developing confidence and responsibility and making the most of their abilities</w:t>
      </w:r>
    </w:p>
    <w:p w14:paraId="128F42BD"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 xml:space="preserve">1a. to talk and write about their </w:t>
      </w:r>
      <w:r>
        <w:rPr>
          <w:rFonts w:ascii="Calibri" w:hAnsi="Calibri"/>
          <w:sz w:val="22"/>
          <w:szCs w:val="22"/>
        </w:rPr>
        <w:t>opinions, and explain their views, on issues that affect themselves and society</w:t>
      </w:r>
    </w:p>
    <w:p w14:paraId="1CFFFF2A" w14:textId="77777777" w:rsidR="00842C64" w:rsidRDefault="005D1D42">
      <w:pPr>
        <w:spacing w:after="119" w:line="276" w:lineRule="auto"/>
        <w:rPr>
          <w:rFonts w:ascii="Calibri" w:hAnsi="Calibri"/>
          <w:u w:val="single"/>
        </w:rPr>
      </w:pPr>
      <w:r>
        <w:rPr>
          <w:rFonts w:ascii="Calibri" w:hAnsi="Calibri"/>
          <w:b/>
          <w:bCs/>
          <w:sz w:val="22"/>
          <w:szCs w:val="22"/>
          <w:u w:val="single"/>
        </w:rPr>
        <w:t>Preparing an active role as citizens</w:t>
      </w:r>
    </w:p>
    <w:p w14:paraId="23ECB212" w14:textId="77777777" w:rsidR="00842C64" w:rsidRDefault="005D1D42">
      <w:pPr>
        <w:numPr>
          <w:ilvl w:val="0"/>
          <w:numId w:val="2"/>
        </w:numPr>
        <w:spacing w:after="119" w:line="276" w:lineRule="auto"/>
        <w:ind w:left="363" w:hanging="363"/>
        <w:rPr>
          <w:rFonts w:ascii="Calibri" w:hAnsi="Calibri"/>
        </w:rPr>
      </w:pPr>
      <w:r>
        <w:rPr>
          <w:rFonts w:ascii="Calibri" w:hAnsi="Calibri"/>
          <w:sz w:val="22"/>
          <w:szCs w:val="22"/>
        </w:rPr>
        <w:t>2a. to research, discuss and debate topical issues, problems and events</w:t>
      </w:r>
    </w:p>
    <w:p w14:paraId="4A781EC6" w14:textId="77777777" w:rsidR="00842C64" w:rsidRDefault="005D1D42">
      <w:pPr>
        <w:numPr>
          <w:ilvl w:val="0"/>
          <w:numId w:val="2"/>
        </w:numPr>
        <w:spacing w:after="119" w:line="276" w:lineRule="auto"/>
        <w:ind w:left="363" w:hanging="363"/>
        <w:rPr>
          <w:rFonts w:ascii="Calibri" w:hAnsi="Calibri"/>
        </w:rPr>
      </w:pPr>
      <w:r>
        <w:rPr>
          <w:rFonts w:ascii="Calibri" w:hAnsi="Calibri"/>
          <w:sz w:val="22"/>
          <w:szCs w:val="22"/>
        </w:rPr>
        <w:t>2e. to reflect on spiritual, moral, social, and cultural issues, using imagination to understand other people's experiences</w:t>
      </w:r>
    </w:p>
    <w:p w14:paraId="7D4181A5" w14:textId="77777777" w:rsidR="00842C64" w:rsidRDefault="005D1D42">
      <w:pPr>
        <w:spacing w:after="119" w:line="276" w:lineRule="auto"/>
        <w:rPr>
          <w:rFonts w:ascii="Calibri" w:hAnsi="Calibri"/>
          <w:u w:val="single"/>
        </w:rPr>
      </w:pPr>
      <w:r>
        <w:rPr>
          <w:rFonts w:ascii="Calibri" w:hAnsi="Calibri"/>
          <w:b/>
          <w:bCs/>
          <w:sz w:val="22"/>
          <w:szCs w:val="22"/>
          <w:u w:val="single"/>
        </w:rPr>
        <w:t>Developing good relationships and respecting the differences between people</w:t>
      </w:r>
    </w:p>
    <w:p w14:paraId="55179079" w14:textId="77777777" w:rsidR="00842C64" w:rsidRDefault="005D1D42">
      <w:pPr>
        <w:numPr>
          <w:ilvl w:val="0"/>
          <w:numId w:val="2"/>
        </w:numPr>
        <w:spacing w:after="119" w:line="276" w:lineRule="auto"/>
        <w:ind w:left="363" w:hanging="363"/>
        <w:rPr>
          <w:rFonts w:ascii="Calibri" w:hAnsi="Calibri"/>
        </w:rPr>
      </w:pPr>
      <w:r>
        <w:rPr>
          <w:rFonts w:ascii="Calibri" w:hAnsi="Calibri"/>
          <w:sz w:val="22"/>
          <w:szCs w:val="22"/>
        </w:rPr>
        <w:t>4e: to recognise and challenge stereotypes</w:t>
      </w:r>
    </w:p>
    <w:p w14:paraId="040E63C7" w14:textId="77777777" w:rsidR="00842C64" w:rsidRDefault="005D1D42">
      <w:pPr>
        <w:numPr>
          <w:ilvl w:val="0"/>
          <w:numId w:val="2"/>
        </w:numPr>
        <w:spacing w:after="119" w:line="276" w:lineRule="auto"/>
        <w:ind w:left="363" w:hanging="363"/>
        <w:rPr>
          <w:rFonts w:ascii="Calibri" w:hAnsi="Calibri"/>
        </w:rPr>
      </w:pPr>
      <w:r>
        <w:rPr>
          <w:rFonts w:ascii="Calibri" w:hAnsi="Calibri"/>
          <w:sz w:val="22"/>
          <w:szCs w:val="22"/>
        </w:rPr>
        <w:t>4f: that differences and similarities between people arise from a number of factors, including cultural, ethnic, racial and religious diversity, gender and disability</w:t>
      </w:r>
    </w:p>
    <w:p w14:paraId="37167966" w14:textId="77777777" w:rsidR="00842C64" w:rsidRDefault="005D1D42">
      <w:pPr>
        <w:spacing w:after="119" w:line="276" w:lineRule="auto"/>
        <w:rPr>
          <w:rFonts w:ascii="Calibri" w:hAnsi="Calibri"/>
          <w:u w:val="single"/>
        </w:rPr>
      </w:pPr>
      <w:r>
        <w:rPr>
          <w:rFonts w:ascii="Calibri" w:hAnsi="Calibri"/>
          <w:b/>
          <w:bCs/>
          <w:sz w:val="22"/>
          <w:szCs w:val="22"/>
          <w:u w:val="single"/>
        </w:rPr>
        <w:t>Breadth of opportunities</w:t>
      </w:r>
    </w:p>
    <w:p w14:paraId="743C090E" w14:textId="77777777" w:rsidR="00842C64" w:rsidRDefault="005D1D42">
      <w:pPr>
        <w:spacing w:after="119" w:line="276" w:lineRule="auto"/>
        <w:rPr>
          <w:rFonts w:ascii="Calibri" w:hAnsi="Calibri"/>
        </w:rPr>
      </w:pPr>
      <w:r>
        <w:rPr>
          <w:rFonts w:ascii="Calibri" w:hAnsi="Calibri"/>
          <w:sz w:val="22"/>
          <w:szCs w:val="22"/>
        </w:rPr>
        <w:t>During the key stage, pupils should be taught the knowledge, skills and understanding through opportunities to:</w:t>
      </w:r>
    </w:p>
    <w:p w14:paraId="3E345778" w14:textId="77777777" w:rsidR="00842C64" w:rsidRDefault="005D1D42">
      <w:pPr>
        <w:numPr>
          <w:ilvl w:val="0"/>
          <w:numId w:val="2"/>
        </w:numPr>
        <w:spacing w:after="119" w:line="276" w:lineRule="auto"/>
        <w:ind w:left="363" w:hanging="363"/>
        <w:rPr>
          <w:rFonts w:ascii="Calibri" w:hAnsi="Calibri"/>
        </w:rPr>
      </w:pPr>
      <w:r>
        <w:rPr>
          <w:rFonts w:ascii="Calibri" w:hAnsi="Calibri"/>
          <w:sz w:val="22"/>
          <w:szCs w:val="22"/>
        </w:rPr>
        <w:t>5a. take responsibility</w:t>
      </w:r>
    </w:p>
    <w:p w14:paraId="790C7A52" w14:textId="77777777" w:rsidR="00842C64" w:rsidRDefault="005D1D42">
      <w:pPr>
        <w:numPr>
          <w:ilvl w:val="0"/>
          <w:numId w:val="2"/>
        </w:numPr>
        <w:spacing w:after="119" w:line="276" w:lineRule="auto"/>
        <w:ind w:left="363" w:hanging="363"/>
        <w:rPr>
          <w:rFonts w:ascii="Calibri" w:hAnsi="Calibri"/>
        </w:rPr>
      </w:pPr>
      <w:r>
        <w:rPr>
          <w:rFonts w:ascii="Calibri" w:hAnsi="Calibri"/>
          <w:sz w:val="22"/>
          <w:szCs w:val="22"/>
        </w:rPr>
        <w:t>5g. consider social and moral dilemmas they come across in life</w:t>
      </w:r>
    </w:p>
    <w:p w14:paraId="6EBD92EC" w14:textId="77777777" w:rsidR="00842C64" w:rsidRDefault="005D1D42">
      <w:pPr>
        <w:spacing w:after="119" w:line="276" w:lineRule="auto"/>
        <w:rPr>
          <w:rFonts w:ascii="Calibri" w:hAnsi="Calibri"/>
        </w:rPr>
      </w:pPr>
      <w:r>
        <w:rPr>
          <w:rFonts w:ascii="Calibri" w:hAnsi="Calibri"/>
          <w:b/>
          <w:bCs/>
          <w:sz w:val="28"/>
          <w:szCs w:val="28"/>
        </w:rPr>
        <w:t>English</w:t>
      </w:r>
    </w:p>
    <w:p w14:paraId="79BA60BE" w14:textId="77777777" w:rsidR="00842C64" w:rsidRDefault="005D1D42">
      <w:pPr>
        <w:spacing w:after="119" w:line="276" w:lineRule="auto"/>
        <w:rPr>
          <w:rFonts w:ascii="Calibri" w:hAnsi="Calibri"/>
        </w:rPr>
      </w:pPr>
      <w:r>
        <w:rPr>
          <w:rFonts w:ascii="Calibri" w:hAnsi="Calibri"/>
          <w:sz w:val="22"/>
          <w:szCs w:val="22"/>
        </w:rPr>
        <w:t>Pupils should be taught to:</w:t>
      </w:r>
    </w:p>
    <w:p w14:paraId="7E1E4059" w14:textId="77777777" w:rsidR="00842C64" w:rsidRDefault="005D1D42">
      <w:pPr>
        <w:spacing w:after="119" w:line="276" w:lineRule="auto"/>
        <w:rPr>
          <w:rFonts w:ascii="Calibri" w:hAnsi="Calibri"/>
          <w:u w:val="single"/>
        </w:rPr>
      </w:pPr>
      <w:r>
        <w:rPr>
          <w:rFonts w:ascii="Calibri" w:hAnsi="Calibri"/>
          <w:b/>
          <w:bCs/>
          <w:sz w:val="22"/>
          <w:szCs w:val="22"/>
          <w:u w:val="single"/>
        </w:rPr>
        <w:t>Spoken language</w:t>
      </w:r>
    </w:p>
    <w:p w14:paraId="699782C0" w14:textId="77777777" w:rsidR="00842C64" w:rsidRDefault="005D1D42">
      <w:pPr>
        <w:numPr>
          <w:ilvl w:val="0"/>
          <w:numId w:val="1"/>
        </w:numPr>
        <w:spacing w:after="119" w:line="276" w:lineRule="auto"/>
        <w:ind w:left="363" w:hanging="363"/>
        <w:rPr>
          <w:rFonts w:ascii="Calibri" w:hAnsi="Calibri"/>
          <w:sz w:val="22"/>
          <w:szCs w:val="22"/>
        </w:rPr>
      </w:pPr>
      <w:r>
        <w:rPr>
          <w:rFonts w:ascii="Calibri" w:hAnsi="Calibri"/>
          <w:sz w:val="22"/>
          <w:szCs w:val="22"/>
        </w:rPr>
        <w:t>articulate and justify answers, arguments and opinions</w:t>
      </w:r>
    </w:p>
    <w:p w14:paraId="747FF9A8" w14:textId="77777777" w:rsidR="00842C64" w:rsidRDefault="005D1D42">
      <w:pPr>
        <w:numPr>
          <w:ilvl w:val="0"/>
          <w:numId w:val="1"/>
        </w:numPr>
        <w:spacing w:after="119" w:line="276" w:lineRule="auto"/>
        <w:ind w:left="363" w:hanging="363"/>
        <w:rPr>
          <w:rFonts w:ascii="Calibri" w:hAnsi="Calibri"/>
          <w:sz w:val="22"/>
          <w:szCs w:val="22"/>
        </w:rPr>
      </w:pPr>
      <w:r>
        <w:rPr>
          <w:rFonts w:ascii="Calibri" w:hAnsi="Calibri"/>
          <w:sz w:val="22"/>
          <w:szCs w:val="22"/>
        </w:rPr>
        <w:t>maintain attention and participate actively in collaborative conversations, staying on topic and initiating and responding to comments</w:t>
      </w:r>
    </w:p>
    <w:p w14:paraId="6C99902C"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use spoken language to develop understanding through speculating, hypothesising, imagining and exploring ideas</w:t>
      </w:r>
    </w:p>
    <w:p w14:paraId="5A3CE8C9"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participate in discussions, presentations, performances, role play, improvisations and debates</w:t>
      </w:r>
    </w:p>
    <w:p w14:paraId="6DBB4A26"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consider and evaluate different viewpoints, attending to and building on the contributions of others</w:t>
      </w:r>
    </w:p>
    <w:p w14:paraId="4518798F" w14:textId="77777777" w:rsidR="00842C64" w:rsidRDefault="005D1D42">
      <w:pPr>
        <w:spacing w:after="119" w:line="276" w:lineRule="auto"/>
        <w:rPr>
          <w:rFonts w:ascii="Calibri" w:hAnsi="Calibri"/>
        </w:rPr>
      </w:pPr>
      <w:r>
        <w:rPr>
          <w:rFonts w:ascii="Calibri" w:hAnsi="Calibri"/>
          <w:b/>
          <w:bCs/>
          <w:sz w:val="28"/>
          <w:szCs w:val="28"/>
        </w:rPr>
        <w:t>Personal, Social and Health Education</w:t>
      </w:r>
    </w:p>
    <w:p w14:paraId="56FC3033" w14:textId="77777777" w:rsidR="00842C64" w:rsidRDefault="005D1D42">
      <w:pPr>
        <w:spacing w:after="119" w:line="276" w:lineRule="auto"/>
        <w:rPr>
          <w:rFonts w:ascii="Calibri" w:hAnsi="Calibri"/>
        </w:rPr>
      </w:pPr>
      <w:r>
        <w:rPr>
          <w:rFonts w:ascii="Calibri" w:hAnsi="Calibri"/>
          <w:sz w:val="22"/>
          <w:szCs w:val="22"/>
        </w:rPr>
        <w:lastRenderedPageBreak/>
        <w:t>Pupils learn:</w:t>
      </w:r>
    </w:p>
    <w:p w14:paraId="23D1F8C9" w14:textId="77777777" w:rsidR="00842C64" w:rsidRDefault="005D1D42">
      <w:pPr>
        <w:spacing w:after="119" w:line="276" w:lineRule="auto"/>
        <w:rPr>
          <w:rFonts w:ascii="Calibri" w:hAnsi="Calibri"/>
          <w:u w:val="single"/>
        </w:rPr>
      </w:pPr>
      <w:r>
        <w:rPr>
          <w:rFonts w:ascii="Calibri" w:hAnsi="Calibri"/>
          <w:b/>
          <w:bCs/>
          <w:sz w:val="22"/>
          <w:szCs w:val="22"/>
          <w:u w:val="single"/>
        </w:rPr>
        <w:t>Health and well-being</w:t>
      </w:r>
    </w:p>
    <w:p w14:paraId="4941EBD8"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H25. about personal identity; what contributes to who we are (e.g. ethnicity, family, gender, faith, culture, hobbies, likes/dislikes)</w:t>
      </w:r>
    </w:p>
    <w:p w14:paraId="0101997C"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H26. that for some people gender identity does not correspond with their biological sex</w:t>
      </w:r>
    </w:p>
    <w:p w14:paraId="3569DF9F" w14:textId="77777777" w:rsidR="00842C64" w:rsidRDefault="005D1D42">
      <w:pPr>
        <w:spacing w:after="119" w:line="276" w:lineRule="auto"/>
        <w:rPr>
          <w:rFonts w:ascii="Calibri" w:hAnsi="Calibri"/>
          <w:u w:val="single"/>
        </w:rPr>
      </w:pPr>
      <w:r>
        <w:rPr>
          <w:rFonts w:ascii="Calibri" w:hAnsi="Calibri"/>
          <w:b/>
          <w:bCs/>
          <w:sz w:val="22"/>
          <w:szCs w:val="22"/>
          <w:u w:val="single"/>
        </w:rPr>
        <w:t>Relationships</w:t>
      </w:r>
    </w:p>
    <w:p w14:paraId="39B4ABBB"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R21. about discrimination: what it means and how to challenge it</w:t>
      </w:r>
    </w:p>
    <w:p w14:paraId="632D097C"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R34. how to discuss and debate topical issues, respect other people’s point of view and constructively challenge those they disagree with</w:t>
      </w:r>
    </w:p>
    <w:p w14:paraId="51D1D11B" w14:textId="77777777" w:rsidR="00842C64" w:rsidRDefault="005D1D42">
      <w:pPr>
        <w:spacing w:after="119" w:line="276" w:lineRule="auto"/>
        <w:rPr>
          <w:rFonts w:ascii="Calibri" w:hAnsi="Calibri"/>
          <w:u w:val="single"/>
        </w:rPr>
      </w:pPr>
      <w:r>
        <w:rPr>
          <w:rFonts w:ascii="Calibri" w:hAnsi="Calibri"/>
          <w:b/>
          <w:bCs/>
          <w:sz w:val="22"/>
          <w:szCs w:val="22"/>
          <w:u w:val="single"/>
        </w:rPr>
        <w:t>Living in the wider world</w:t>
      </w:r>
    </w:p>
    <w:p w14:paraId="794FEAB2"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L2. to recognise there are human rights, that are there to protect everyone</w:t>
      </w:r>
    </w:p>
    <w:p w14:paraId="09EBB277"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 xml:space="preserve">L9. about stereotypes; how they can </w:t>
      </w:r>
      <w:r>
        <w:rPr>
          <w:rFonts w:ascii="Calibri" w:hAnsi="Calibri"/>
          <w:sz w:val="22"/>
          <w:szCs w:val="22"/>
        </w:rPr>
        <w:t>negatively influence behaviours and attitudes towards others; strategies for challenging stereotypes</w:t>
      </w:r>
    </w:p>
    <w:p w14:paraId="322A4630"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L10. about prejudice; how to recognise behaviours/actions which discriminate against others; ways of responding to it if witnessed or experienced</w:t>
      </w:r>
    </w:p>
    <w:p w14:paraId="1AD379CE"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L27. about stereotypes in the workplace and that a person’s career aspirations should not be limited by them</w:t>
      </w:r>
    </w:p>
    <w:p w14:paraId="3DF4898F"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694E15DA" w14:textId="77777777" w:rsidR="00842C64" w:rsidRDefault="00842C64">
      <w:pPr>
        <w:spacing w:after="119" w:line="276" w:lineRule="auto"/>
        <w:rPr>
          <w:rFonts w:ascii="Calibri" w:hAnsi="Calibri"/>
          <w:sz w:val="32"/>
          <w:szCs w:val="32"/>
        </w:rPr>
      </w:pPr>
    </w:p>
    <w:p w14:paraId="73A94367" w14:textId="77777777" w:rsidR="00842C64" w:rsidRDefault="005D1D42">
      <w:pPr>
        <w:spacing w:after="119" w:line="276" w:lineRule="auto"/>
        <w:rPr>
          <w:rFonts w:ascii="Calibri" w:hAnsi="Calibri"/>
        </w:rPr>
      </w:pPr>
      <w:r>
        <w:rPr>
          <w:rFonts w:ascii="Calibri" w:hAnsi="Calibri"/>
          <w:b/>
          <w:bCs/>
          <w:sz w:val="32"/>
          <w:szCs w:val="32"/>
        </w:rPr>
        <w:t>Northern Ireland (Key Stage 2)</w:t>
      </w:r>
    </w:p>
    <w:p w14:paraId="3F8BC63F" w14:textId="77777777" w:rsidR="00842C64" w:rsidRDefault="005D1D42">
      <w:pPr>
        <w:spacing w:after="119" w:line="276" w:lineRule="auto"/>
        <w:rPr>
          <w:rFonts w:ascii="Calibri" w:hAnsi="Calibri"/>
        </w:rPr>
      </w:pPr>
      <w:r>
        <w:rPr>
          <w:rFonts w:ascii="Calibri" w:hAnsi="Calibri"/>
          <w:b/>
          <w:bCs/>
          <w:sz w:val="28"/>
          <w:szCs w:val="28"/>
        </w:rPr>
        <w:t>Language and Literacy</w:t>
      </w:r>
    </w:p>
    <w:p w14:paraId="7041343A" w14:textId="77777777" w:rsidR="00842C64" w:rsidRDefault="005D1D42">
      <w:pPr>
        <w:spacing w:after="119" w:line="276" w:lineRule="auto"/>
        <w:rPr>
          <w:rFonts w:ascii="Calibri" w:hAnsi="Calibri"/>
        </w:rPr>
      </w:pPr>
      <w:r>
        <w:rPr>
          <w:rFonts w:ascii="Calibri" w:hAnsi="Calibri"/>
          <w:sz w:val="22"/>
          <w:szCs w:val="22"/>
        </w:rPr>
        <w:t>Pupils should be enabled to:</w:t>
      </w:r>
    </w:p>
    <w:p w14:paraId="107D9101" w14:textId="77777777" w:rsidR="00842C64" w:rsidRDefault="005D1D42">
      <w:pPr>
        <w:spacing w:after="119" w:line="276" w:lineRule="auto"/>
        <w:rPr>
          <w:rFonts w:ascii="Calibri" w:hAnsi="Calibri"/>
          <w:u w:val="single"/>
        </w:rPr>
      </w:pPr>
      <w:r>
        <w:rPr>
          <w:rFonts w:ascii="Calibri" w:hAnsi="Calibri"/>
          <w:b/>
          <w:bCs/>
          <w:sz w:val="22"/>
          <w:szCs w:val="22"/>
          <w:u w:val="single"/>
        </w:rPr>
        <w:t>Talking and listening</w:t>
      </w:r>
    </w:p>
    <w:p w14:paraId="3C3097A0"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participate in group and class discussions for a variety of curricular purposes</w:t>
      </w:r>
    </w:p>
    <w:p w14:paraId="2F359ACF"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know, understand and use the conventions of group discussion</w:t>
      </w:r>
    </w:p>
    <w:p w14:paraId="3680CE31" w14:textId="77777777" w:rsidR="00842C64" w:rsidRDefault="005D1D42">
      <w:pPr>
        <w:numPr>
          <w:ilvl w:val="0"/>
          <w:numId w:val="1"/>
        </w:numPr>
        <w:spacing w:after="119" w:line="276" w:lineRule="auto"/>
        <w:ind w:left="363" w:hanging="363"/>
        <w:rPr>
          <w:rFonts w:ascii="Calibri" w:hAnsi="Calibri"/>
          <w:sz w:val="22"/>
          <w:szCs w:val="22"/>
        </w:rPr>
      </w:pPr>
      <w:r>
        <w:rPr>
          <w:rFonts w:ascii="Calibri" w:hAnsi="Calibri"/>
          <w:sz w:val="22"/>
          <w:szCs w:val="22"/>
        </w:rPr>
        <w:t>share, respond to and evaluate ideas, arguments and points of view and use evidence or reason to justify opinions, actions or proposals</w:t>
      </w:r>
    </w:p>
    <w:p w14:paraId="06730339" w14:textId="77777777" w:rsidR="00842C64" w:rsidRDefault="005D1D42">
      <w:pPr>
        <w:numPr>
          <w:ilvl w:val="0"/>
          <w:numId w:val="1"/>
        </w:numPr>
        <w:spacing w:after="119" w:line="276" w:lineRule="auto"/>
        <w:ind w:left="363" w:hanging="363"/>
        <w:rPr>
          <w:rFonts w:ascii="Calibri" w:hAnsi="Calibri"/>
          <w:sz w:val="22"/>
          <w:szCs w:val="22"/>
        </w:rPr>
      </w:pPr>
      <w:r>
        <w:rPr>
          <w:rFonts w:ascii="Calibri" w:hAnsi="Calibri"/>
          <w:sz w:val="22"/>
          <w:szCs w:val="22"/>
        </w:rPr>
        <w:t>describe and talk about real experiences and imaginary situations and about people, places, events and artefacts</w:t>
      </w:r>
    </w:p>
    <w:p w14:paraId="054F57E2"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identify and ask appropriate questions to seek information, views and feelings</w:t>
      </w:r>
    </w:p>
    <w:p w14:paraId="4FEB3917" w14:textId="77777777" w:rsidR="00842C64" w:rsidRDefault="005D1D42">
      <w:pPr>
        <w:spacing w:after="119" w:line="276" w:lineRule="auto"/>
        <w:rPr>
          <w:rFonts w:ascii="Calibri" w:hAnsi="Calibri"/>
        </w:rPr>
      </w:pPr>
      <w:r>
        <w:rPr>
          <w:rFonts w:ascii="Calibri" w:hAnsi="Calibri"/>
          <w:b/>
          <w:bCs/>
          <w:sz w:val="28"/>
          <w:szCs w:val="28"/>
        </w:rPr>
        <w:t>Personal Development and Mutual Understanding</w:t>
      </w:r>
    </w:p>
    <w:p w14:paraId="0DFA05D8" w14:textId="77777777" w:rsidR="00842C64" w:rsidRDefault="005D1D42">
      <w:pPr>
        <w:spacing w:after="119" w:line="276" w:lineRule="auto"/>
        <w:rPr>
          <w:rFonts w:ascii="Calibri" w:hAnsi="Calibri"/>
        </w:rPr>
      </w:pPr>
      <w:r>
        <w:rPr>
          <w:rFonts w:ascii="Calibri" w:hAnsi="Calibri"/>
          <w:sz w:val="22"/>
          <w:szCs w:val="22"/>
        </w:rPr>
        <w:t xml:space="preserve">Pupils should be </w:t>
      </w:r>
      <w:r>
        <w:rPr>
          <w:rFonts w:ascii="Calibri" w:hAnsi="Calibri"/>
          <w:sz w:val="22"/>
          <w:szCs w:val="22"/>
        </w:rPr>
        <w:t>enabled to explore:</w:t>
      </w:r>
    </w:p>
    <w:p w14:paraId="4BBEE4D1" w14:textId="77777777" w:rsidR="00842C64" w:rsidRDefault="005D1D42">
      <w:pPr>
        <w:spacing w:after="119" w:line="276" w:lineRule="auto"/>
        <w:rPr>
          <w:rFonts w:ascii="Calibri" w:hAnsi="Calibri"/>
          <w:u w:val="single"/>
        </w:rPr>
      </w:pPr>
      <w:r>
        <w:rPr>
          <w:rFonts w:ascii="Calibri" w:hAnsi="Calibri"/>
          <w:b/>
          <w:bCs/>
          <w:sz w:val="22"/>
          <w:szCs w:val="22"/>
          <w:u w:val="single"/>
        </w:rPr>
        <w:lastRenderedPageBreak/>
        <w:t>Mutual understanding in the local and wider community</w:t>
      </w:r>
    </w:p>
    <w:p w14:paraId="755D0C5A"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human rights and social responsibility</w:t>
      </w:r>
    </w:p>
    <w:p w14:paraId="0DAFBE27" w14:textId="77777777" w:rsidR="00842C64" w:rsidRDefault="005D1D42">
      <w:pPr>
        <w:numPr>
          <w:ilvl w:val="0"/>
          <w:numId w:val="1"/>
        </w:numPr>
        <w:spacing w:after="119" w:line="276" w:lineRule="auto"/>
        <w:ind w:left="363" w:hanging="363"/>
        <w:rPr>
          <w:rFonts w:ascii="Calibri" w:hAnsi="Calibri"/>
        </w:rPr>
      </w:pPr>
      <w:r>
        <w:rPr>
          <w:rFonts w:ascii="Calibri" w:hAnsi="Calibri"/>
          <w:sz w:val="22"/>
          <w:szCs w:val="22"/>
        </w:rPr>
        <w:t>playing an active and meaningful part in the life of the community and being concerned about the wider environment</w:t>
      </w:r>
    </w:p>
    <w:p w14:paraId="2A1E8F8C" w14:textId="77777777" w:rsidR="00842C64" w:rsidRDefault="00842C64">
      <w:pPr>
        <w:spacing w:after="119" w:line="276" w:lineRule="auto"/>
        <w:ind w:left="363"/>
        <w:rPr>
          <w:rFonts w:ascii="Calibri" w:hAnsi="Calibri"/>
          <w:sz w:val="32"/>
          <w:szCs w:val="32"/>
        </w:rPr>
      </w:pPr>
    </w:p>
    <w:p w14:paraId="7175BC3B" w14:textId="77777777" w:rsidR="00842C64" w:rsidRDefault="005D1D42">
      <w:pPr>
        <w:spacing w:after="119" w:line="276" w:lineRule="auto"/>
        <w:rPr>
          <w:rFonts w:ascii="Calibri" w:hAnsi="Calibri"/>
        </w:rPr>
      </w:pPr>
      <w:r>
        <w:rPr>
          <w:rFonts w:ascii="Calibri" w:hAnsi="Calibri"/>
          <w:b/>
          <w:bCs/>
          <w:sz w:val="32"/>
          <w:szCs w:val="32"/>
        </w:rPr>
        <w:t>Scotland (Second Level)</w:t>
      </w:r>
    </w:p>
    <w:p w14:paraId="4CC3237C" w14:textId="77777777" w:rsidR="00842C64" w:rsidRDefault="005D1D42">
      <w:pPr>
        <w:spacing w:after="119" w:line="276" w:lineRule="auto"/>
        <w:rPr>
          <w:rFonts w:ascii="Calibri" w:hAnsi="Calibri"/>
        </w:rPr>
      </w:pPr>
      <w:r>
        <w:rPr>
          <w:rFonts w:ascii="Calibri" w:hAnsi="Calibri"/>
          <w:b/>
          <w:bCs/>
          <w:sz w:val="28"/>
          <w:szCs w:val="28"/>
        </w:rPr>
        <w:t>Health and Well-being</w:t>
      </w:r>
    </w:p>
    <w:p w14:paraId="75353638" w14:textId="77777777" w:rsidR="00842C64" w:rsidRDefault="005D1D42">
      <w:pPr>
        <w:spacing w:after="119" w:line="276" w:lineRule="auto"/>
        <w:rPr>
          <w:rFonts w:ascii="Calibri" w:hAnsi="Calibri"/>
          <w:u w:val="single"/>
        </w:rPr>
      </w:pPr>
      <w:r>
        <w:rPr>
          <w:rFonts w:ascii="Calibri" w:hAnsi="Calibri"/>
          <w:b/>
          <w:bCs/>
          <w:sz w:val="22"/>
          <w:szCs w:val="22"/>
          <w:u w:val="single"/>
        </w:rPr>
        <w:t>Mental, emotional, social and physical well-being</w:t>
      </w:r>
    </w:p>
    <w:p w14:paraId="156DEAF2" w14:textId="77777777" w:rsidR="00842C64" w:rsidRDefault="005D1D42">
      <w:pPr>
        <w:numPr>
          <w:ilvl w:val="0"/>
          <w:numId w:val="3"/>
        </w:numPr>
        <w:spacing w:after="119" w:line="276" w:lineRule="auto"/>
        <w:ind w:left="363" w:hanging="363"/>
        <w:rPr>
          <w:rFonts w:ascii="Calibri" w:hAnsi="Calibri"/>
        </w:rPr>
      </w:pPr>
      <w:r>
        <w:rPr>
          <w:rFonts w:ascii="Calibri" w:hAnsi="Calibri"/>
          <w:sz w:val="22"/>
          <w:szCs w:val="22"/>
        </w:rPr>
        <w:t xml:space="preserve">I know that friendship, caring, sharing, fairness, equality and love are important in building positive relationships. As I develop and value relationships, I care and show respect for myself and others. </w:t>
      </w:r>
      <w:r>
        <w:rPr>
          <w:rFonts w:ascii="Calibri" w:hAnsi="Calibri"/>
          <w:b/>
          <w:bCs/>
          <w:sz w:val="22"/>
          <w:szCs w:val="22"/>
        </w:rPr>
        <w:t>HWB 2-05a</w:t>
      </w:r>
    </w:p>
    <w:p w14:paraId="34DB0F45" w14:textId="77777777" w:rsidR="00842C64" w:rsidRDefault="005D1D42">
      <w:pPr>
        <w:numPr>
          <w:ilvl w:val="0"/>
          <w:numId w:val="3"/>
        </w:numPr>
        <w:spacing w:after="119" w:line="276" w:lineRule="auto"/>
        <w:ind w:left="363" w:hanging="363"/>
        <w:rPr>
          <w:rFonts w:ascii="Calibri" w:hAnsi="Calibri"/>
        </w:rPr>
      </w:pPr>
      <w:r>
        <w:rPr>
          <w:rFonts w:ascii="Calibri" w:hAnsi="Calibri"/>
          <w:sz w:val="22"/>
          <w:szCs w:val="22"/>
        </w:rPr>
        <w:t xml:space="preserve">As I explore the rights to which I and others are entitled, I am able to exercise these rights appropriately and accept the responsibilities that go with them. I show respect for the rights of others. </w:t>
      </w:r>
      <w:r>
        <w:rPr>
          <w:rFonts w:ascii="Calibri" w:hAnsi="Calibri"/>
          <w:b/>
          <w:bCs/>
          <w:sz w:val="22"/>
          <w:szCs w:val="22"/>
        </w:rPr>
        <w:t>HWB 2-09a</w:t>
      </w:r>
    </w:p>
    <w:p w14:paraId="52E59D3C" w14:textId="77777777" w:rsidR="00842C64" w:rsidRDefault="005D1D42">
      <w:pPr>
        <w:numPr>
          <w:ilvl w:val="0"/>
          <w:numId w:val="3"/>
        </w:numPr>
        <w:spacing w:after="119" w:line="276" w:lineRule="auto"/>
        <w:ind w:left="363" w:hanging="363"/>
        <w:rPr>
          <w:rFonts w:ascii="Calibri" w:hAnsi="Calibri"/>
        </w:rPr>
      </w:pPr>
      <w:r>
        <w:rPr>
          <w:rFonts w:ascii="Calibri" w:hAnsi="Calibri"/>
          <w:sz w:val="22"/>
          <w:szCs w:val="22"/>
        </w:rPr>
        <w:t xml:space="preserve">Through contributing my views, time and talents, I play a part in bringing about positive change in my school and wider community. </w:t>
      </w:r>
      <w:r>
        <w:rPr>
          <w:rFonts w:ascii="Calibri" w:hAnsi="Calibri"/>
          <w:b/>
          <w:bCs/>
          <w:sz w:val="22"/>
          <w:szCs w:val="22"/>
        </w:rPr>
        <w:t>HWB 2-13a</w:t>
      </w:r>
    </w:p>
    <w:p w14:paraId="4DCDF876" w14:textId="77777777" w:rsidR="00842C64" w:rsidRDefault="005D1D42">
      <w:pPr>
        <w:spacing w:after="119" w:line="276" w:lineRule="auto"/>
        <w:rPr>
          <w:rFonts w:ascii="Calibri" w:hAnsi="Calibri"/>
        </w:rPr>
      </w:pPr>
      <w:r>
        <w:rPr>
          <w:rFonts w:ascii="Calibri" w:hAnsi="Calibri"/>
          <w:b/>
          <w:bCs/>
          <w:sz w:val="28"/>
          <w:szCs w:val="28"/>
        </w:rPr>
        <w:t>Literacy and English</w:t>
      </w:r>
    </w:p>
    <w:p w14:paraId="71C1B5C2" w14:textId="77777777" w:rsidR="00842C64" w:rsidRDefault="005D1D42">
      <w:pPr>
        <w:spacing w:after="119" w:line="276" w:lineRule="auto"/>
        <w:rPr>
          <w:rFonts w:ascii="Calibri" w:hAnsi="Calibri"/>
          <w:u w:val="single"/>
        </w:rPr>
      </w:pPr>
      <w:r>
        <w:rPr>
          <w:rFonts w:ascii="Calibri" w:hAnsi="Calibri"/>
          <w:b/>
          <w:bCs/>
          <w:sz w:val="22"/>
          <w:szCs w:val="22"/>
          <w:u w:val="single"/>
        </w:rPr>
        <w:t>Listening and talking</w:t>
      </w:r>
    </w:p>
    <w:p w14:paraId="2F66CD16" w14:textId="77777777" w:rsidR="00842C64" w:rsidRDefault="005D1D42">
      <w:pPr>
        <w:numPr>
          <w:ilvl w:val="0"/>
          <w:numId w:val="3"/>
        </w:numPr>
        <w:spacing w:after="119" w:line="276" w:lineRule="auto"/>
        <w:ind w:left="363" w:hanging="363"/>
        <w:rPr>
          <w:rFonts w:ascii="Calibri" w:hAnsi="Calibri"/>
        </w:rPr>
      </w:pPr>
      <w:r>
        <w:rPr>
          <w:rFonts w:ascii="Calibri" w:hAnsi="Calibri"/>
          <w:sz w:val="22"/>
          <w:szCs w:val="22"/>
        </w:rPr>
        <w:t xml:space="preserve">When I engage with others, I can respond in ways appropriate to my role, show that I value others’ contributions and use these to build on thinking. </w:t>
      </w:r>
      <w:r>
        <w:rPr>
          <w:rFonts w:ascii="Calibri" w:hAnsi="Calibri"/>
          <w:b/>
          <w:bCs/>
          <w:sz w:val="22"/>
          <w:szCs w:val="22"/>
        </w:rPr>
        <w:t>LIT 2-02a</w:t>
      </w:r>
    </w:p>
    <w:p w14:paraId="15D69757" w14:textId="77777777" w:rsidR="00842C64" w:rsidRDefault="005D1D42">
      <w:pPr>
        <w:numPr>
          <w:ilvl w:val="0"/>
          <w:numId w:val="3"/>
        </w:numPr>
        <w:spacing w:after="119" w:line="276" w:lineRule="auto"/>
        <w:ind w:left="363" w:hanging="363"/>
        <w:rPr>
          <w:rFonts w:ascii="Calibri" w:hAnsi="Calibri"/>
        </w:rPr>
      </w:pPr>
      <w:r>
        <w:rPr>
          <w:rFonts w:ascii="Calibri" w:hAnsi="Calibri"/>
          <w:sz w:val="22"/>
          <w:szCs w:val="22"/>
        </w:rPr>
        <w:t>When listening and talking with others for different purposes, I can:</w:t>
      </w:r>
    </w:p>
    <w:p w14:paraId="6478AFFB" w14:textId="77777777" w:rsidR="00842C64" w:rsidRDefault="005D1D42">
      <w:pPr>
        <w:spacing w:after="119" w:line="276" w:lineRule="auto"/>
        <w:ind w:left="363"/>
        <w:rPr>
          <w:rFonts w:ascii="Calibri" w:hAnsi="Calibri"/>
        </w:rPr>
      </w:pPr>
      <w:r>
        <w:rPr>
          <w:rFonts w:ascii="Calibri" w:hAnsi="Calibri"/>
          <w:sz w:val="22"/>
          <w:szCs w:val="22"/>
        </w:rPr>
        <w:t>- share information, experiences and opinions</w:t>
      </w:r>
    </w:p>
    <w:p w14:paraId="0504260D" w14:textId="77777777" w:rsidR="00842C64" w:rsidRDefault="005D1D42">
      <w:pPr>
        <w:spacing w:after="119" w:line="276" w:lineRule="auto"/>
        <w:ind w:left="363"/>
        <w:rPr>
          <w:rFonts w:ascii="Calibri" w:hAnsi="Calibri"/>
        </w:rPr>
      </w:pPr>
      <w:r>
        <w:rPr>
          <w:rFonts w:ascii="Calibri" w:hAnsi="Calibri"/>
          <w:sz w:val="22"/>
          <w:szCs w:val="22"/>
        </w:rPr>
        <w:t>- explain processes and ideas</w:t>
      </w:r>
    </w:p>
    <w:p w14:paraId="0B34697D" w14:textId="77777777" w:rsidR="00842C64" w:rsidRDefault="005D1D42">
      <w:pPr>
        <w:spacing w:after="119" w:line="276" w:lineRule="auto"/>
        <w:ind w:left="363"/>
        <w:rPr>
          <w:rFonts w:ascii="Calibri" w:hAnsi="Calibri"/>
        </w:rPr>
      </w:pPr>
      <w:r>
        <w:rPr>
          <w:rFonts w:ascii="Calibri" w:hAnsi="Calibri"/>
          <w:sz w:val="22"/>
          <w:szCs w:val="22"/>
        </w:rPr>
        <w:t>- identify issues raised and summarise main points or findings</w:t>
      </w:r>
    </w:p>
    <w:p w14:paraId="74BF8CB1" w14:textId="77777777" w:rsidR="00842C64" w:rsidRDefault="005D1D42">
      <w:pPr>
        <w:spacing w:after="119" w:line="276" w:lineRule="auto"/>
        <w:ind w:left="363"/>
        <w:rPr>
          <w:rFonts w:ascii="Calibri" w:hAnsi="Calibri"/>
        </w:rPr>
      </w:pPr>
      <w:r>
        <w:rPr>
          <w:rFonts w:ascii="Calibri" w:hAnsi="Calibri"/>
          <w:sz w:val="22"/>
          <w:szCs w:val="22"/>
        </w:rPr>
        <w:t xml:space="preserve">- clarify points by asking questions or by asking others to say more. </w:t>
      </w:r>
      <w:r>
        <w:rPr>
          <w:rFonts w:ascii="Calibri" w:hAnsi="Calibri"/>
          <w:b/>
          <w:bCs/>
          <w:sz w:val="22"/>
          <w:szCs w:val="22"/>
        </w:rPr>
        <w:t>LIT 2-09a</w:t>
      </w:r>
    </w:p>
    <w:p w14:paraId="7385498D" w14:textId="77777777" w:rsidR="00842C64" w:rsidRDefault="005D1D42">
      <w:pPr>
        <w:spacing w:after="119" w:line="276" w:lineRule="auto"/>
        <w:rPr>
          <w:rFonts w:ascii="Calibri" w:hAnsi="Calibri"/>
        </w:rPr>
      </w:pPr>
      <w:r>
        <w:rPr>
          <w:rFonts w:ascii="Calibri" w:hAnsi="Calibri"/>
          <w:b/>
          <w:bCs/>
          <w:sz w:val="28"/>
          <w:szCs w:val="28"/>
        </w:rPr>
        <w:t>Social Studies</w:t>
      </w:r>
    </w:p>
    <w:p w14:paraId="5B638BC0" w14:textId="77777777" w:rsidR="00842C64" w:rsidRDefault="005D1D42">
      <w:pPr>
        <w:spacing w:after="119" w:line="276" w:lineRule="auto"/>
        <w:rPr>
          <w:rFonts w:ascii="Calibri" w:hAnsi="Calibri"/>
        </w:rPr>
      </w:pPr>
      <w:r>
        <w:rPr>
          <w:rFonts w:ascii="Calibri" w:hAnsi="Calibri"/>
          <w:b/>
          <w:bCs/>
          <w:sz w:val="22"/>
          <w:szCs w:val="22"/>
        </w:rPr>
        <w:t>People in society, economy and business</w:t>
      </w:r>
    </w:p>
    <w:p w14:paraId="14F52363" w14:textId="77777777" w:rsidR="00842C64" w:rsidRDefault="005D1D42">
      <w:pPr>
        <w:numPr>
          <w:ilvl w:val="0"/>
          <w:numId w:val="3"/>
        </w:numPr>
        <w:spacing w:after="119" w:line="276" w:lineRule="auto"/>
        <w:ind w:left="363" w:hanging="363"/>
        <w:rPr>
          <w:rFonts w:ascii="Calibri" w:hAnsi="Calibri"/>
        </w:rPr>
      </w:pPr>
      <w:r>
        <w:rPr>
          <w:rFonts w:ascii="Calibri" w:hAnsi="Calibri"/>
          <w:sz w:val="22"/>
          <w:szCs w:val="22"/>
        </w:rPr>
        <w:t xml:space="preserve">I can gather and use information about forms of discrimination against people in societies and consider the impact this has on people’s lives. </w:t>
      </w:r>
      <w:r>
        <w:rPr>
          <w:rFonts w:ascii="Calibri" w:hAnsi="Calibri"/>
          <w:b/>
          <w:bCs/>
          <w:sz w:val="22"/>
          <w:szCs w:val="22"/>
        </w:rPr>
        <w:t>SOC 2-16b</w:t>
      </w:r>
    </w:p>
    <w:p w14:paraId="1B5B5041" w14:textId="77777777" w:rsidR="00842C64" w:rsidRDefault="005D1D42">
      <w:pPr>
        <w:numPr>
          <w:ilvl w:val="0"/>
          <w:numId w:val="3"/>
        </w:numPr>
        <w:spacing w:after="119" w:line="276" w:lineRule="auto"/>
        <w:ind w:left="363" w:hanging="363"/>
        <w:rPr>
          <w:rFonts w:ascii="Calibri" w:hAnsi="Calibri"/>
        </w:rPr>
      </w:pPr>
      <w:r>
        <w:rPr>
          <w:rFonts w:ascii="Calibri" w:hAnsi="Calibri"/>
          <w:sz w:val="22"/>
          <w:szCs w:val="22"/>
        </w:rPr>
        <w:t xml:space="preserve">I can discuss issues of the diversity of cultures, values and customs in our society. </w:t>
      </w:r>
      <w:r>
        <w:rPr>
          <w:rFonts w:ascii="Calibri" w:hAnsi="Calibri"/>
          <w:b/>
          <w:bCs/>
          <w:sz w:val="22"/>
          <w:szCs w:val="22"/>
        </w:rPr>
        <w:t>SOC 2-16c</w:t>
      </w:r>
    </w:p>
    <w:p w14:paraId="19228570" w14:textId="77777777" w:rsidR="00842C64" w:rsidRDefault="00842C64">
      <w:pPr>
        <w:spacing w:after="119" w:line="276" w:lineRule="auto"/>
        <w:rPr>
          <w:rFonts w:ascii="Calibri" w:hAnsi="Calibri"/>
          <w:sz w:val="28"/>
          <w:szCs w:val="28"/>
        </w:rPr>
      </w:pPr>
    </w:p>
    <w:p w14:paraId="5C65D986" w14:textId="77777777" w:rsidR="00842C64" w:rsidRDefault="005D1D42">
      <w:pPr>
        <w:spacing w:after="119" w:line="276" w:lineRule="auto"/>
        <w:rPr>
          <w:rFonts w:ascii="Calibri" w:hAnsi="Calibri"/>
        </w:rPr>
      </w:pPr>
      <w:r>
        <w:rPr>
          <w:rFonts w:ascii="Calibri" w:hAnsi="Calibri"/>
          <w:b/>
          <w:bCs/>
          <w:sz w:val="32"/>
          <w:szCs w:val="32"/>
        </w:rPr>
        <w:t>Wales (Progression Step 3)</w:t>
      </w:r>
    </w:p>
    <w:p w14:paraId="4A56E097" w14:textId="77777777" w:rsidR="00842C64" w:rsidRDefault="005D1D42">
      <w:pPr>
        <w:spacing w:after="119" w:line="276" w:lineRule="auto"/>
        <w:rPr>
          <w:rFonts w:ascii="Calibri" w:hAnsi="Calibri"/>
        </w:rPr>
      </w:pPr>
      <w:r>
        <w:rPr>
          <w:rFonts w:ascii="Calibri" w:hAnsi="Calibri"/>
          <w:b/>
          <w:bCs/>
          <w:sz w:val="28"/>
          <w:szCs w:val="28"/>
        </w:rPr>
        <w:t xml:space="preserve">Health and Well-being </w:t>
      </w:r>
    </w:p>
    <w:p w14:paraId="01F2E4D0" w14:textId="77777777" w:rsidR="00842C64" w:rsidRDefault="005D1D42">
      <w:pPr>
        <w:spacing w:after="119" w:line="276" w:lineRule="auto"/>
        <w:rPr>
          <w:rFonts w:ascii="Calibri" w:hAnsi="Calibri"/>
          <w:u w:val="single"/>
        </w:rPr>
      </w:pPr>
      <w:r>
        <w:rPr>
          <w:rFonts w:ascii="Calibri" w:hAnsi="Calibri"/>
          <w:b/>
          <w:bCs/>
          <w:sz w:val="22"/>
          <w:szCs w:val="22"/>
          <w:u w:val="single"/>
        </w:rPr>
        <w:t>How we process and respond to our experiences affects our mental health and emotional well-being</w:t>
      </w:r>
    </w:p>
    <w:p w14:paraId="5E40BEE0"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lastRenderedPageBreak/>
        <w:t>I can reflect on the way that past events and experiences have affected my thoughts, feelings and actions.</w:t>
      </w:r>
    </w:p>
    <w:p w14:paraId="74E783DF"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empathise with others.</w:t>
      </w:r>
    </w:p>
    <w:p w14:paraId="70BAF373"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understand how and why experiences affect me and others.</w:t>
      </w:r>
    </w:p>
    <w:p w14:paraId="4F1A8347" w14:textId="77777777" w:rsidR="00842C64" w:rsidRDefault="005D1D42">
      <w:pPr>
        <w:spacing w:after="119" w:line="276" w:lineRule="auto"/>
        <w:rPr>
          <w:rFonts w:ascii="Calibri" w:hAnsi="Calibri"/>
          <w:u w:val="single"/>
        </w:rPr>
      </w:pPr>
      <w:r>
        <w:rPr>
          <w:rFonts w:ascii="Calibri" w:hAnsi="Calibri"/>
          <w:b/>
          <w:bCs/>
          <w:sz w:val="22"/>
          <w:szCs w:val="22"/>
          <w:u w:val="single"/>
        </w:rPr>
        <w:t>How we engage with social influences shapes who we are and affects our health and well-being</w:t>
      </w:r>
    </w:p>
    <w:p w14:paraId="472B286A"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interact pro-socially in different groups and situations.</w:t>
      </w:r>
    </w:p>
    <w:p w14:paraId="5DBA3A61"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have developed an understanding that my values, attitudes and identity are shaped by different groups and influences.</w:t>
      </w:r>
    </w:p>
    <w:p w14:paraId="4C5E8D34" w14:textId="77777777" w:rsidR="00842C64" w:rsidRDefault="005D1D42">
      <w:pPr>
        <w:spacing w:after="119" w:line="276" w:lineRule="auto"/>
        <w:rPr>
          <w:rFonts w:ascii="Calibri" w:hAnsi="Calibri"/>
          <w:u w:val="single"/>
        </w:rPr>
      </w:pPr>
      <w:r>
        <w:rPr>
          <w:rFonts w:ascii="Calibri" w:hAnsi="Calibri"/>
          <w:b/>
          <w:bCs/>
          <w:sz w:val="22"/>
          <w:szCs w:val="22"/>
          <w:u w:val="single"/>
        </w:rPr>
        <w:t>Healthy relationships are fundamental to our well-being</w:t>
      </w:r>
    </w:p>
    <w:p w14:paraId="625BE84B"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respect the rights of others and I understand how these impact on myself and others.</w:t>
      </w:r>
    </w:p>
    <w:p w14:paraId="7AEB6E5E" w14:textId="77777777" w:rsidR="00842C64" w:rsidRDefault="005D1D42">
      <w:pPr>
        <w:spacing w:after="119" w:line="276" w:lineRule="auto"/>
        <w:rPr>
          <w:rFonts w:ascii="Calibri" w:hAnsi="Calibri"/>
        </w:rPr>
      </w:pPr>
      <w:r>
        <w:rPr>
          <w:rFonts w:ascii="Calibri" w:hAnsi="Calibri"/>
          <w:b/>
          <w:bCs/>
          <w:sz w:val="28"/>
          <w:szCs w:val="28"/>
        </w:rPr>
        <w:t>Humanities</w:t>
      </w:r>
    </w:p>
    <w:p w14:paraId="34F60648" w14:textId="77777777" w:rsidR="00842C64" w:rsidRDefault="005D1D42">
      <w:pPr>
        <w:spacing w:after="119" w:line="276" w:lineRule="auto"/>
        <w:rPr>
          <w:rFonts w:ascii="Calibri" w:hAnsi="Calibri"/>
          <w:u w:val="single"/>
        </w:rPr>
      </w:pPr>
      <w:r>
        <w:rPr>
          <w:rFonts w:ascii="Calibri" w:hAnsi="Calibri"/>
          <w:b/>
          <w:bCs/>
          <w:sz w:val="22"/>
          <w:szCs w:val="22"/>
          <w:u w:val="single"/>
        </w:rPr>
        <w:t>Enquiry, exploration and investigation inspire curiosity about the world, its past, present and future</w:t>
      </w:r>
    </w:p>
    <w:p w14:paraId="5D5BD4FE"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use my experiences, knowledge and beliefs to generate ideas and frame enquiries.</w:t>
      </w:r>
    </w:p>
    <w:p w14:paraId="2706F023" w14:textId="77777777" w:rsidR="00842C64" w:rsidRDefault="005D1D42">
      <w:pPr>
        <w:spacing w:after="119" w:line="276" w:lineRule="auto"/>
        <w:rPr>
          <w:rFonts w:ascii="Calibri" w:hAnsi="Calibri"/>
          <w:u w:val="single"/>
        </w:rPr>
      </w:pPr>
      <w:r>
        <w:rPr>
          <w:rFonts w:ascii="Calibri" w:hAnsi="Calibri"/>
          <w:b/>
          <w:bCs/>
          <w:sz w:val="22"/>
          <w:szCs w:val="22"/>
          <w:u w:val="single"/>
        </w:rPr>
        <w:t>Events and human experiences are complex, and perceived, interpreted and represented in different ways</w:t>
      </w:r>
    </w:p>
    <w:p w14:paraId="50373CB7"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form, express and discuss my own opinions on a range of issues after considering evidence and the views of others.</w:t>
      </w:r>
    </w:p>
    <w:p w14:paraId="722115B0"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infer and compare people’s opinions, viewpoints and interpretations from sources and evidence.</w:t>
      </w:r>
    </w:p>
    <w:p w14:paraId="7A49FFA3"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begin to understand that interpretations are influenced by identity, experiences, viewpoints and beliefs.</w:t>
      </w:r>
    </w:p>
    <w:p w14:paraId="03E1166A" w14:textId="77777777" w:rsidR="00842C64" w:rsidRDefault="005D1D42">
      <w:pPr>
        <w:spacing w:after="119" w:line="276" w:lineRule="auto"/>
        <w:rPr>
          <w:rFonts w:ascii="Calibri" w:hAnsi="Calibri"/>
          <w:u w:val="single"/>
        </w:rPr>
      </w:pPr>
      <w:r>
        <w:rPr>
          <w:rFonts w:ascii="Calibri" w:hAnsi="Calibri"/>
          <w:b/>
          <w:bCs/>
          <w:sz w:val="22"/>
          <w:szCs w:val="22"/>
          <w:u w:val="single"/>
        </w:rPr>
        <w:t>Human societies are complex and diverse, and shaped by human actions and beliefs</w:t>
      </w:r>
    </w:p>
    <w:p w14:paraId="6D25A045"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explore a range of ways in which identity is formed and some of the influences that impact upon diversity in society.</w:t>
      </w:r>
    </w:p>
    <w:p w14:paraId="57826702"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describe and explain the ways in which my life is similar and different to others, and I understand that not everyone shares the same experiences, beliefs and viewpoints.</w:t>
      </w:r>
    </w:p>
    <w:p w14:paraId="40B69FF4"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 xml:space="preserve">I </w:t>
      </w:r>
      <w:r>
        <w:rPr>
          <w:rFonts w:ascii="Calibri" w:hAnsi="Calibri"/>
          <w:sz w:val="22"/>
          <w:szCs w:val="22"/>
        </w:rPr>
        <w:t>have an understanding of how factors in the past and present have shaped my communities.</w:t>
      </w:r>
    </w:p>
    <w:p w14:paraId="39232085" w14:textId="77777777" w:rsidR="00842C64" w:rsidRDefault="005D1D42">
      <w:pPr>
        <w:spacing w:after="119" w:line="276" w:lineRule="auto"/>
        <w:rPr>
          <w:rFonts w:ascii="Calibri" w:hAnsi="Calibri"/>
          <w:u w:val="single"/>
        </w:rPr>
      </w:pPr>
      <w:r>
        <w:rPr>
          <w:rFonts w:ascii="Calibri" w:hAnsi="Calibri"/>
          <w:b/>
          <w:bCs/>
          <w:sz w:val="22"/>
          <w:szCs w:val="22"/>
          <w:u w:val="single"/>
        </w:rPr>
        <w:t>Informed, self-aware citizens engage with the challenges and opportunities that face humanity, and are able to take considered and ethical action</w:t>
      </w:r>
    </w:p>
    <w:p w14:paraId="13A34FBB"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have an understanding that injustice and inequality exist in societies. I also have an understanding of what human rights are and why they are important to me and other people.</w:t>
      </w:r>
    </w:p>
    <w:p w14:paraId="7B36825C"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explain who is responsible for upholding rights in my locality and in Wales, as well as in the wider world. I also have an understanding that some people are denied their rights.</w:t>
      </w:r>
    </w:p>
    <w:p w14:paraId="753403EC"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understand that there are a range of factors that influence people’s behaviour, actions and decisions.</w:t>
      </w:r>
    </w:p>
    <w:p w14:paraId="6787625A"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understand that there are a range of factors that influence my and other people’s behaviours, actions and decisions, and that these include ethical and moral judgements and viewpoints.</w:t>
      </w:r>
    </w:p>
    <w:p w14:paraId="4FD50D02"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lastRenderedPageBreak/>
        <w:t>I have planned and taken an active role in response to challenges and opportunities in my local community, or in Wales or the wider world, and I have done so individually or as part of a team.</w:t>
      </w:r>
    </w:p>
    <w:p w14:paraId="3B60D84C" w14:textId="77777777" w:rsidR="00842C64" w:rsidRDefault="005D1D42">
      <w:pPr>
        <w:spacing w:after="119" w:line="276" w:lineRule="auto"/>
        <w:rPr>
          <w:rFonts w:ascii="Calibri" w:hAnsi="Calibri"/>
        </w:rPr>
      </w:pPr>
      <w:r>
        <w:rPr>
          <w:rFonts w:ascii="Calibri" w:hAnsi="Calibri"/>
          <w:b/>
          <w:bCs/>
          <w:sz w:val="28"/>
          <w:szCs w:val="28"/>
        </w:rPr>
        <w:t>Languages, Literacy and Communication</w:t>
      </w:r>
    </w:p>
    <w:p w14:paraId="0D56BBE5" w14:textId="77777777" w:rsidR="00842C64" w:rsidRDefault="005D1D42">
      <w:pPr>
        <w:spacing w:after="119" w:line="276" w:lineRule="auto"/>
        <w:rPr>
          <w:rFonts w:ascii="Calibri" w:hAnsi="Calibri"/>
          <w:u w:val="single"/>
        </w:rPr>
      </w:pPr>
      <w:r>
        <w:rPr>
          <w:rFonts w:ascii="Calibri" w:hAnsi="Calibri"/>
          <w:b/>
          <w:bCs/>
          <w:sz w:val="22"/>
          <w:szCs w:val="22"/>
          <w:u w:val="single"/>
        </w:rPr>
        <w:t>Understanding languages is key to understanding the world around us</w:t>
      </w:r>
    </w:p>
    <w:p w14:paraId="53730354"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I can listen empathetically to different people’s viewpoints on various subjects.</w:t>
      </w:r>
    </w:p>
    <w:p w14:paraId="7E537DC3" w14:textId="77777777" w:rsidR="00842C64" w:rsidRDefault="005D1D42">
      <w:pPr>
        <w:spacing w:after="119" w:line="276" w:lineRule="auto"/>
        <w:rPr>
          <w:rFonts w:ascii="Calibri" w:hAnsi="Calibri"/>
          <w:u w:val="single"/>
        </w:rPr>
      </w:pPr>
      <w:r>
        <w:rPr>
          <w:rFonts w:ascii="Calibri" w:hAnsi="Calibri"/>
          <w:b/>
          <w:bCs/>
          <w:sz w:val="22"/>
          <w:szCs w:val="22"/>
          <w:u w:val="single"/>
        </w:rPr>
        <w:t>Expressing ourselves through languages is key to communication</w:t>
      </w:r>
    </w:p>
    <w:p w14:paraId="640C9048"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 xml:space="preserve">I can respond to others’ points of view, seeking clarity, structuring arguments, summarising and explaining what I have heard, read or seen. </w:t>
      </w:r>
    </w:p>
    <w:p w14:paraId="51081078" w14:textId="77777777" w:rsidR="00842C64" w:rsidRDefault="005D1D42">
      <w:pPr>
        <w:numPr>
          <w:ilvl w:val="0"/>
          <w:numId w:val="4"/>
        </w:numPr>
        <w:spacing w:after="119" w:line="276" w:lineRule="auto"/>
        <w:ind w:left="363" w:hanging="363"/>
        <w:rPr>
          <w:rFonts w:ascii="Calibri" w:hAnsi="Calibri"/>
        </w:rPr>
      </w:pPr>
      <w:r>
        <w:rPr>
          <w:rFonts w:ascii="Calibri" w:hAnsi="Calibri"/>
          <w:sz w:val="22"/>
          <w:szCs w:val="22"/>
        </w:rPr>
        <w:t xml:space="preserve">I can interact with others, talking and writing about my thoughts, feelings and opinions showing empathy and respect.  </w:t>
      </w:r>
    </w:p>
    <w:p w14:paraId="3D6C9E2A" w14:textId="77777777" w:rsidR="00842C64" w:rsidRDefault="00842C64">
      <w:pPr>
        <w:spacing w:after="119" w:line="276" w:lineRule="auto"/>
        <w:rPr>
          <w:rFonts w:ascii="Calibri" w:hAnsi="Calibri"/>
        </w:rPr>
      </w:pPr>
    </w:p>
    <w:sectPr w:rsidR="00842C64">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2247" w14:textId="77777777" w:rsidR="00CD5609" w:rsidRDefault="00CD5609" w:rsidP="00582637">
      <w:pPr>
        <w:rPr>
          <w:rFonts w:hint="eastAsia"/>
        </w:rPr>
      </w:pPr>
      <w:r>
        <w:separator/>
      </w:r>
    </w:p>
  </w:endnote>
  <w:endnote w:type="continuationSeparator" w:id="0">
    <w:p w14:paraId="25EADD99" w14:textId="77777777" w:rsidR="00CD5609" w:rsidRDefault="00CD5609" w:rsidP="005826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39CA" w14:textId="77777777" w:rsidR="00CD5609" w:rsidRDefault="00CD5609" w:rsidP="00582637">
      <w:pPr>
        <w:rPr>
          <w:rFonts w:hint="eastAsia"/>
        </w:rPr>
      </w:pPr>
      <w:r>
        <w:separator/>
      </w:r>
    </w:p>
  </w:footnote>
  <w:footnote w:type="continuationSeparator" w:id="0">
    <w:p w14:paraId="2546A5DE" w14:textId="77777777" w:rsidR="00CD5609" w:rsidRDefault="00CD5609" w:rsidP="0058263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FBD"/>
    <w:multiLevelType w:val="multilevel"/>
    <w:tmpl w:val="98A0B006"/>
    <w:lvl w:ilvl="0">
      <w:start w:val="1"/>
      <w:numFmt w:val="bullet"/>
      <w:lvlText w:val=""/>
      <w:lvlJc w:val="left"/>
      <w:pPr>
        <w:tabs>
          <w:tab w:val="num" w:pos="0"/>
        </w:tabs>
        <w:ind w:left="0" w:firstLine="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2F73133"/>
    <w:multiLevelType w:val="multilevel"/>
    <w:tmpl w:val="6F50DAC6"/>
    <w:lvl w:ilvl="0">
      <w:start w:val="1"/>
      <w:numFmt w:val="bullet"/>
      <w:lvlText w:val=""/>
      <w:lvlJc w:val="left"/>
      <w:pPr>
        <w:tabs>
          <w:tab w:val="num" w:pos="0"/>
        </w:tabs>
        <w:ind w:left="0" w:firstLine="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CC46EF0"/>
    <w:multiLevelType w:val="multilevel"/>
    <w:tmpl w:val="8D94E070"/>
    <w:lvl w:ilvl="0">
      <w:start w:val="1"/>
      <w:numFmt w:val="bullet"/>
      <w:lvlText w:val=""/>
      <w:lvlJc w:val="left"/>
      <w:pPr>
        <w:tabs>
          <w:tab w:val="num" w:pos="0"/>
        </w:tabs>
        <w:ind w:left="0" w:firstLine="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55350C8"/>
    <w:multiLevelType w:val="multilevel"/>
    <w:tmpl w:val="A9A807C2"/>
    <w:lvl w:ilvl="0">
      <w:start w:val="1"/>
      <w:numFmt w:val="bullet"/>
      <w:lvlText w:val=""/>
      <w:lvlJc w:val="left"/>
      <w:pPr>
        <w:tabs>
          <w:tab w:val="num" w:pos="0"/>
        </w:tabs>
        <w:ind w:left="0" w:firstLine="410"/>
      </w:pPr>
      <w:rPr>
        <w:rFonts w:ascii="Symbol" w:hAnsi="Symbol" w:cs="Symbol" w:hint="default"/>
      </w:rPr>
    </w:lvl>
    <w:lvl w:ilvl="1">
      <w:start w:val="1"/>
      <w:numFmt w:val="bullet"/>
      <w:lvlText w:val="◦"/>
      <w:lvlJc w:val="left"/>
      <w:pPr>
        <w:tabs>
          <w:tab w:val="num" w:pos="1130"/>
        </w:tabs>
        <w:ind w:left="1130" w:hanging="360"/>
      </w:pPr>
      <w:rPr>
        <w:rFonts w:ascii="OpenSymbol" w:hAnsi="OpenSymbol" w:cs="OpenSymbol" w:hint="default"/>
      </w:rPr>
    </w:lvl>
    <w:lvl w:ilvl="2">
      <w:start w:val="1"/>
      <w:numFmt w:val="bullet"/>
      <w:lvlText w:val="▪"/>
      <w:lvlJc w:val="left"/>
      <w:pPr>
        <w:tabs>
          <w:tab w:val="num" w:pos="1490"/>
        </w:tabs>
        <w:ind w:left="1490" w:hanging="360"/>
      </w:pPr>
      <w:rPr>
        <w:rFonts w:ascii="OpenSymbol" w:hAnsi="OpenSymbol" w:cs="OpenSymbol" w:hint="default"/>
      </w:rPr>
    </w:lvl>
    <w:lvl w:ilvl="3">
      <w:start w:val="1"/>
      <w:numFmt w:val="bullet"/>
      <w:lvlText w:val=""/>
      <w:lvlJc w:val="left"/>
      <w:pPr>
        <w:tabs>
          <w:tab w:val="num" w:pos="1850"/>
        </w:tabs>
        <w:ind w:left="1850" w:hanging="360"/>
      </w:pPr>
      <w:rPr>
        <w:rFonts w:ascii="Symbol" w:hAnsi="Symbol" w:cs="Symbol" w:hint="default"/>
      </w:rPr>
    </w:lvl>
    <w:lvl w:ilvl="4">
      <w:start w:val="1"/>
      <w:numFmt w:val="bullet"/>
      <w:lvlText w:val="◦"/>
      <w:lvlJc w:val="left"/>
      <w:pPr>
        <w:tabs>
          <w:tab w:val="num" w:pos="2210"/>
        </w:tabs>
        <w:ind w:left="2210" w:hanging="360"/>
      </w:pPr>
      <w:rPr>
        <w:rFonts w:ascii="OpenSymbol" w:hAnsi="OpenSymbol" w:cs="OpenSymbol" w:hint="default"/>
      </w:rPr>
    </w:lvl>
    <w:lvl w:ilvl="5">
      <w:start w:val="1"/>
      <w:numFmt w:val="bullet"/>
      <w:lvlText w:val="▪"/>
      <w:lvlJc w:val="left"/>
      <w:pPr>
        <w:tabs>
          <w:tab w:val="num" w:pos="2570"/>
        </w:tabs>
        <w:ind w:left="2570" w:hanging="360"/>
      </w:pPr>
      <w:rPr>
        <w:rFonts w:ascii="OpenSymbol" w:hAnsi="OpenSymbol" w:cs="OpenSymbol" w:hint="default"/>
      </w:rPr>
    </w:lvl>
    <w:lvl w:ilvl="6">
      <w:start w:val="1"/>
      <w:numFmt w:val="bullet"/>
      <w:lvlText w:val=""/>
      <w:lvlJc w:val="left"/>
      <w:pPr>
        <w:tabs>
          <w:tab w:val="num" w:pos="2930"/>
        </w:tabs>
        <w:ind w:left="2930" w:hanging="360"/>
      </w:pPr>
      <w:rPr>
        <w:rFonts w:ascii="Symbol" w:hAnsi="Symbol" w:cs="Symbol" w:hint="default"/>
      </w:rPr>
    </w:lvl>
    <w:lvl w:ilvl="7">
      <w:start w:val="1"/>
      <w:numFmt w:val="bullet"/>
      <w:lvlText w:val="◦"/>
      <w:lvlJc w:val="left"/>
      <w:pPr>
        <w:tabs>
          <w:tab w:val="num" w:pos="3290"/>
        </w:tabs>
        <w:ind w:left="3290" w:hanging="360"/>
      </w:pPr>
      <w:rPr>
        <w:rFonts w:ascii="OpenSymbol" w:hAnsi="OpenSymbol" w:cs="OpenSymbol" w:hint="default"/>
      </w:rPr>
    </w:lvl>
    <w:lvl w:ilvl="8">
      <w:start w:val="1"/>
      <w:numFmt w:val="bullet"/>
      <w:lvlText w:val="▪"/>
      <w:lvlJc w:val="left"/>
      <w:pPr>
        <w:tabs>
          <w:tab w:val="num" w:pos="3650"/>
        </w:tabs>
        <w:ind w:left="3650" w:hanging="360"/>
      </w:pPr>
      <w:rPr>
        <w:rFonts w:ascii="OpenSymbol" w:hAnsi="OpenSymbol" w:cs="OpenSymbol" w:hint="default"/>
      </w:rPr>
    </w:lvl>
  </w:abstractNum>
  <w:abstractNum w:abstractNumId="4" w15:restartNumberingAfterBreak="0">
    <w:nsid w:val="7E567D93"/>
    <w:multiLevelType w:val="multilevel"/>
    <w:tmpl w:val="6A26C9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82735318">
    <w:abstractNumId w:val="2"/>
  </w:num>
  <w:num w:numId="2" w16cid:durableId="1572080756">
    <w:abstractNumId w:val="0"/>
  </w:num>
  <w:num w:numId="3" w16cid:durableId="1005480977">
    <w:abstractNumId w:val="3"/>
  </w:num>
  <w:num w:numId="4" w16cid:durableId="353386987">
    <w:abstractNumId w:val="1"/>
  </w:num>
  <w:num w:numId="5" w16cid:durableId="1611356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64"/>
    <w:rsid w:val="0019277F"/>
    <w:rsid w:val="00582637"/>
    <w:rsid w:val="005D1D42"/>
    <w:rsid w:val="00842C64"/>
    <w:rsid w:val="00A62E1C"/>
    <w:rsid w:val="00CD56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66844A2"/>
  <w15:docId w15:val="{A8B32AA3-0707-2B44-AD19-71D9FEA4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rPr>
      <w:rFonts w:ascii="Arial" w:hAnsi="Arial"/>
      <w:color w:val="000000"/>
    </w:rPr>
  </w:style>
  <w:style w:type="paragraph" w:styleId="Header">
    <w:name w:val="header"/>
    <w:basedOn w:val="Normal"/>
    <w:link w:val="HeaderChar"/>
    <w:uiPriority w:val="99"/>
    <w:unhideWhenUsed/>
    <w:rsid w:val="0058263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82637"/>
    <w:rPr>
      <w:rFonts w:cs="Mangal"/>
      <w:szCs w:val="21"/>
    </w:rPr>
  </w:style>
  <w:style w:type="paragraph" w:styleId="Footer">
    <w:name w:val="footer"/>
    <w:basedOn w:val="Normal"/>
    <w:link w:val="FooterChar"/>
    <w:unhideWhenUsed/>
    <w:rsid w:val="00582637"/>
    <w:pPr>
      <w:tabs>
        <w:tab w:val="center" w:pos="4513"/>
        <w:tab w:val="right" w:pos="9026"/>
      </w:tabs>
    </w:pPr>
    <w:rPr>
      <w:rFonts w:cs="Mangal"/>
      <w:szCs w:val="21"/>
    </w:rPr>
  </w:style>
  <w:style w:type="character" w:customStyle="1" w:styleId="FooterChar">
    <w:name w:val="Footer Char"/>
    <w:basedOn w:val="DefaultParagraphFont"/>
    <w:link w:val="Footer"/>
    <w:rsid w:val="0058263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8c6f89-7204-4a13-b146-5119ac872cc6" xsi:nil="true"/>
    <lcf76f155ced4ddcb4097134ff3c332f xmlns="2ea0d13e-6662-48b9-9f16-362ada5ac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4A65374374646AD957C56C8E6910A" ma:contentTypeVersion="15" ma:contentTypeDescription="Create a new document." ma:contentTypeScope="" ma:versionID="0ec0634bb49d2a055772391542ff87bb">
  <xsd:schema xmlns:xsd="http://www.w3.org/2001/XMLSchema" xmlns:xs="http://www.w3.org/2001/XMLSchema" xmlns:p="http://schemas.microsoft.com/office/2006/metadata/properties" xmlns:ns2="2ea0d13e-6662-48b9-9f16-362ada5ac052" xmlns:ns3="a78c6f89-7204-4a13-b146-5119ac872cc6" targetNamespace="http://schemas.microsoft.com/office/2006/metadata/properties" ma:root="true" ma:fieldsID="93a26b7cb14549d8484e90496d408ff3" ns2:_="" ns3:_="">
    <xsd:import namespace="2ea0d13e-6662-48b9-9f16-362ada5ac052"/>
    <xsd:import namespace="a78c6f89-7204-4a13-b146-5119ac872c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0d13e-6662-48b9-9f16-362ada5ac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16e63b-c26a-410b-bdb1-f6730d3fb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c6f89-7204-4a13-b146-5119ac872c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3a3f35-dee1-4f77-87a5-c9318aeb907a}" ma:internalName="TaxCatchAll" ma:showField="CatchAllData" ma:web="a78c6f89-7204-4a13-b146-5119ac872c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C8122-98D2-4A12-BB99-E576CD1C26C3}">
  <ds:schemaRefs>
    <ds:schemaRef ds:uri="http://schemas.microsoft.com/office/2006/metadata/properties"/>
    <ds:schemaRef ds:uri="http://schemas.microsoft.com/office/infopath/2007/PartnerControls"/>
    <ds:schemaRef ds:uri="a78c6f89-7204-4a13-b146-5119ac872cc6"/>
    <ds:schemaRef ds:uri="2ea0d13e-6662-48b9-9f16-362ada5ac052"/>
  </ds:schemaRefs>
</ds:datastoreItem>
</file>

<file path=customXml/itemProps2.xml><?xml version="1.0" encoding="utf-8"?>
<ds:datastoreItem xmlns:ds="http://schemas.openxmlformats.org/officeDocument/2006/customXml" ds:itemID="{D569A10D-0DB7-46C3-81E8-853E0463A52A}">
  <ds:schemaRefs>
    <ds:schemaRef ds:uri="http://schemas.microsoft.com/sharepoint/v3/contenttype/forms"/>
  </ds:schemaRefs>
</ds:datastoreItem>
</file>

<file path=customXml/itemProps3.xml><?xml version="1.0" encoding="utf-8"?>
<ds:datastoreItem xmlns:ds="http://schemas.openxmlformats.org/officeDocument/2006/customXml" ds:itemID="{1335AB28-440D-4B4D-8F57-C0DE4368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0d13e-6662-48b9-9f16-362ada5ac052"/>
    <ds:schemaRef ds:uri="a78c6f89-7204-4a13-b146-5119ac872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7186</Characters>
  <Application>Microsoft Office Word</Application>
  <DocSecurity>0</DocSecurity>
  <Lines>422</Lines>
  <Paragraphs>297</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curriculum in England - Framework document</dc:title>
  <dc:subject>The national curriculum in England - Framework document</dc:subject>
  <dc:creator>Department for Education</dc:creator>
  <cp:keywords>National curriculum England education framework document</cp:keywords>
  <dc:description/>
  <cp:lastModifiedBy>Darika Ahrens</cp:lastModifiedBy>
  <cp:revision>2</cp:revision>
  <dcterms:created xsi:type="dcterms:W3CDTF">2023-11-06T11:41:00Z</dcterms:created>
  <dcterms:modified xsi:type="dcterms:W3CDTF">2023-11-06T11:41:00Z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0x0101008344A65374374646AD957C56C8E6910A</vt:lpwstr>
  </property>
  <property fmtid="{D5CDD505-2E9C-101B-9397-08002B2CF9AE}" pid="3" name="MediaServiceImageTags">
    <vt:lpwstr/>
  </property>
</Properties>
</file>